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6D80" w:rsidR="00CB6EE9" w:rsidP="56CE4EF3" w:rsidRDefault="00CB6EE9" w14:paraId="010EDE8A" w14:textId="4CEFCD70">
      <w:pPr>
        <w:pStyle w:val="Titre2"/>
        <w:spacing w:before="240" w:after="160"/>
        <w:rPr>
          <w:rFonts w:eastAsia="Times New Roman" w:cs="Times New Roman"/>
          <w:color w:val="auto"/>
        </w:rPr>
      </w:pPr>
      <w:bookmarkStart w:name="_Toc70495901" w:id="0"/>
      <w:r w:rsidRPr="56CE4EF3" w:rsidR="56CE4EF3">
        <w:rPr>
          <w:rFonts w:eastAsia="Times New Roman" w:cs="Times New Roman"/>
          <w:color w:val="auto"/>
        </w:rPr>
        <w:t xml:space="preserve">Poste 10 : Expert en Sauvegarde </w:t>
      </w:r>
      <w:r w:rsidRPr="56CE4EF3" w:rsidR="56CE4EF3">
        <w:rPr>
          <w:rFonts w:eastAsia="Times New Roman" w:cs="Times New Roman"/>
          <w:color w:val="auto"/>
        </w:rPr>
        <w:t>Socia</w:t>
      </w:r>
      <w:r w:rsidRPr="56CE4EF3" w:rsidR="56CE4EF3">
        <w:rPr>
          <w:rFonts w:eastAsia="Times New Roman" w:cs="Times New Roman"/>
          <w:color w:val="auto"/>
        </w:rPr>
        <w:t>le</w:t>
      </w:r>
      <w:bookmarkEnd w:id="0"/>
      <w:r w:rsidRPr="56CE4EF3" w:rsidR="56CE4EF3">
        <w:rPr>
          <w:rFonts w:eastAsia="Times New Roman" w:cs="Times New Roman"/>
          <w:color w:val="auto"/>
        </w:rPr>
        <w:t xml:space="preserve"> </w:t>
      </w:r>
    </w:p>
    <w:p w:rsidRPr="00586D80" w:rsidR="00CB6EE9" w:rsidP="00CB6EE9" w:rsidRDefault="00CB6EE9" w14:paraId="327C07AF" w14:textId="77777777">
      <w:pPr>
        <w:pStyle w:val="Titre2"/>
        <w:numPr>
          <w:ilvl w:val="2"/>
          <w:numId w:val="3"/>
        </w:numPr>
        <w:spacing w:before="240" w:after="160"/>
        <w:ind w:left="1134" w:hanging="708"/>
        <w:rPr>
          <w:rFonts w:eastAsia="Times New Roman" w:cs="Times New Roman"/>
          <w:color w:val="auto"/>
          <w:szCs w:val="26"/>
        </w:rPr>
      </w:pPr>
      <w:bookmarkStart w:name="_Toc70495902" w:id="1"/>
      <w:r w:rsidRPr="00586D80">
        <w:rPr>
          <w:rFonts w:eastAsia="Times New Roman" w:cs="Times New Roman"/>
          <w:color w:val="auto"/>
          <w:szCs w:val="26"/>
        </w:rPr>
        <w:t>Principales tâches et responsabilités</w:t>
      </w:r>
      <w:bookmarkEnd w:id="1"/>
    </w:p>
    <w:p w:rsidRPr="00586D80" w:rsidR="00CB6EE9" w:rsidP="00CB6EE9" w:rsidRDefault="00CB6EE9" w14:paraId="5B3F9D37" w14:textId="77777777">
      <w:pPr>
        <w:jc w:val="both"/>
        <w:rPr>
          <w:rFonts w:ascii="Arial Narrow" w:hAnsi="Arial Narrow" w:eastAsia="Times New Roman" w:cs="Times New Roman"/>
          <w:color w:val="auto"/>
          <w:sz w:val="26"/>
          <w:szCs w:val="26"/>
        </w:rPr>
      </w:pPr>
      <w:r w:rsidRPr="00586D80">
        <w:rPr>
          <w:rFonts w:ascii="Arial Narrow" w:hAnsi="Arial Narrow" w:eastAsia="Times New Roman" w:cs="Times New Roman"/>
          <w:color w:val="auto"/>
          <w:sz w:val="26"/>
          <w:szCs w:val="26"/>
        </w:rPr>
        <w:t xml:space="preserve">Placé sous l’autorité directe de la Direction générale de l’Agence du Cadre de Vie pour le Développement du Territoire (ACVDT) et sous la responsabilité du Coordonnateur du projet, l’Expert en Sauvegarde sociale sera chargé d’apporter son expertise technique dans la mise en œuvre du programme notamment l’exécution et le suivi des activités en Sauvegarde sociale. Dans ce cadre, l’Expert aura à veiller à la réalisation des tâches suivantes : </w:t>
      </w:r>
    </w:p>
    <w:p w:rsidRPr="00586D80" w:rsidR="00CB6EE9" w:rsidP="00CB6EE9" w:rsidRDefault="00CB6EE9" w14:paraId="327F27C0"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Maitrise des principes et des dispositions environnementales et sociales du projet dont CGES, les EIES, PGES, CPR, et PAR, les guides de bonnes pratiques sociales pour assurer la conformité des activités du projet. </w:t>
      </w:r>
    </w:p>
    <w:p w:rsidRPr="00586D80" w:rsidR="00CB6EE9" w:rsidP="00CB6EE9" w:rsidRDefault="00CB6EE9" w14:paraId="5324CDF6"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Montage d’un programme de suivi social, incluant des indicateurs, les responsabilités institutionnelles et les coûts associés. </w:t>
      </w:r>
    </w:p>
    <w:p w:rsidRPr="00586D80" w:rsidR="00CB6EE9" w:rsidP="00CB6EE9" w:rsidRDefault="00CB6EE9" w14:paraId="45FE2EB5"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Sensibilisation des décideurs et des responsables techniques du projet sur la nécessité de la prise en compte des questions environnementales et sociales dans les activités.</w:t>
      </w:r>
    </w:p>
    <w:p w:rsidRPr="00586D80" w:rsidR="00CB6EE9" w:rsidP="00CB6EE9" w:rsidRDefault="00CB6EE9" w14:paraId="4352B583"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Identification des responsabilités institutionnelles et des besoins en renforcement des capacités, si nécessaire, afin de mettre en œuvre les recommandations de l'évaluation environnementale et sociale et les activités relatives à l’engagement citoyen dans le cadre du projet. </w:t>
      </w:r>
    </w:p>
    <w:p w:rsidRPr="00586D80" w:rsidR="00CB6EE9" w:rsidP="00CB6EE9" w:rsidRDefault="00CB6EE9" w14:paraId="570A41AC"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Revue du ou des Plans de Gestion Environnementale et Sociale (PGES) conformément au contenu typique présenté dans le CGES. </w:t>
      </w:r>
    </w:p>
    <w:p w:rsidRPr="00586D80" w:rsidR="00CB6EE9" w:rsidP="00CB6EE9" w:rsidRDefault="00CB6EE9" w14:paraId="3F865095"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Revue du ou des Plans d’actions de réinstallations (PAR) conformément au contenu typique présenté dans le CPR. </w:t>
      </w:r>
    </w:p>
    <w:p w:rsidRPr="00586D80" w:rsidR="00CB6EE9" w:rsidP="00CB6EE9" w:rsidRDefault="00CB6EE9" w14:paraId="1ECE2997" w14:textId="77777777">
      <w:pPr>
        <w:jc w:val="both"/>
        <w:rPr>
          <w:rFonts w:ascii="Arial Narrow" w:hAnsi="Arial Narrow" w:eastAsia="Times New Roman" w:cs="Times New Roman"/>
          <w:color w:val="auto"/>
          <w:sz w:val="26"/>
          <w:szCs w:val="26"/>
        </w:rPr>
      </w:pPr>
      <w:r w:rsidRPr="00586D80">
        <w:rPr>
          <w:rFonts w:ascii="Arial Narrow" w:hAnsi="Arial Narrow" w:eastAsia="Times New Roman" w:cs="Times New Roman"/>
          <w:color w:val="auto"/>
          <w:sz w:val="26"/>
          <w:szCs w:val="26"/>
        </w:rPr>
        <w:t>De manière plus détaillée, l’expert devra :</w:t>
      </w:r>
    </w:p>
    <w:p w:rsidRPr="00586D80" w:rsidR="00CB6EE9" w:rsidP="00CB6EE9" w:rsidRDefault="00CB6EE9" w14:paraId="661E47F1"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garantir la prise en compte effective et l’intégration des aspects de sauvegarde sociale dans les activités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xml:space="preserve">, conformément aux exigences de la règlementation nationale et </w:t>
      </w:r>
      <w:r>
        <w:rPr>
          <w:rFonts w:ascii="Arial Narrow" w:hAnsi="Arial Narrow" w:eastAsia="Times New Roman" w:cs="Times New Roman"/>
          <w:color w:val="211E1E"/>
          <w:sz w:val="26"/>
          <w:szCs w:val="26"/>
        </w:rPr>
        <w:t>celles des bailleurs du programme</w:t>
      </w:r>
    </w:p>
    <w:p w:rsidRPr="00586D80" w:rsidR="00CB6EE9" w:rsidP="00CB6EE9" w:rsidRDefault="00CB6EE9" w14:paraId="32BACA55"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effectuer des visites terrain et des rencontres avec les principaux acteurs concernés par les activités du projet ;</w:t>
      </w:r>
    </w:p>
    <w:p w:rsidRPr="00586D80" w:rsidR="00CB6EE9" w:rsidP="00CB6EE9" w:rsidRDefault="00CB6EE9" w14:paraId="42F0FA4B"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élaborer et mettre en œuvre le planning des activités du projet en matière de sauvegarde sociale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w:t>
      </w:r>
    </w:p>
    <w:p w:rsidRPr="00586D80" w:rsidR="00CB6EE9" w:rsidP="00CB6EE9" w:rsidRDefault="00CB6EE9" w14:paraId="31BED9CD"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assurer l’appropriation des documents de sauvegardes environnementale et sociale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xml:space="preserve"> par l’équipe du Programme, les partenaires impliqués dans sa mise en œuvre et les bénéficiaires des activités du Programme (activités de formation, sensibilisation, etc.) ;</w:t>
      </w:r>
    </w:p>
    <w:p w:rsidRPr="00586D80" w:rsidR="00CB6EE9" w:rsidP="00CB6EE9" w:rsidRDefault="00CB6EE9" w14:paraId="01B65D0D"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définir les besoins en études, évaluations et audits nécessaires pour une prise en compte adéquate des exigences en matière de sauvegarde social, élaborer les termes </w:t>
      </w:r>
      <w:r w:rsidRPr="00586D80">
        <w:rPr>
          <w:rFonts w:ascii="Arial Narrow" w:hAnsi="Arial Narrow" w:eastAsia="Times New Roman" w:cs="Times New Roman"/>
          <w:color w:val="211E1E"/>
          <w:sz w:val="26"/>
          <w:szCs w:val="26"/>
        </w:rPr>
        <w:lastRenderedPageBreak/>
        <w:t>de référence de ces études / évaluation, assurer le suivi des études et la diffusion des résultats ;</w:t>
      </w:r>
    </w:p>
    <w:p w:rsidRPr="00586D80" w:rsidR="00CB6EE9" w:rsidP="00CB6EE9" w:rsidRDefault="00CB6EE9" w14:paraId="4C1C6B74"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assurer la coordination et le suivi de la mise en œuvre des mesures prévues dans les documents de sauvegardes environnementales et Sociales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xml:space="preserve">, ainsi que des mesures et prescriptions sociales spécifiques liées à chaque activité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xml:space="preserve"> chaque fois que nécessaire ;</w:t>
      </w:r>
    </w:p>
    <w:p w:rsidRPr="00586D80" w:rsidR="00CB6EE9" w:rsidP="00CB6EE9" w:rsidRDefault="00CB6EE9" w14:paraId="79530FAA"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planifier et prendre en compte les activités de sauvegardes sociales prévues dans le projet et prévoir les ressources nécessaires à leur réalisation ;</w:t>
      </w:r>
    </w:p>
    <w:p w:rsidRPr="00586D80" w:rsidR="00CB6EE9" w:rsidP="00CB6EE9" w:rsidRDefault="00CB6EE9" w14:paraId="028CEB64"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conduire les évaluations sociales préalables et veiller à la prise en compte de critères sociaux pertinents dans la réalisation du screening environnemental et social systématique des activités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w:t>
      </w:r>
    </w:p>
    <w:p w:rsidRPr="00586D80" w:rsidR="00CB6EE9" w:rsidP="00CB6EE9" w:rsidRDefault="00CB6EE9" w14:paraId="732F0DE7"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participer à l’analyse et l’évaluation des propositions des bureaux d’études ou Consultants pour les </w:t>
      </w:r>
      <w:proofErr w:type="spellStart"/>
      <w:r w:rsidRPr="00586D80">
        <w:rPr>
          <w:rFonts w:ascii="Arial Narrow" w:hAnsi="Arial Narrow" w:eastAsia="Times New Roman" w:cs="Times New Roman"/>
          <w:color w:val="211E1E"/>
          <w:sz w:val="26"/>
          <w:szCs w:val="26"/>
        </w:rPr>
        <w:t>PARs</w:t>
      </w:r>
      <w:proofErr w:type="spellEnd"/>
      <w:r w:rsidRPr="00586D80">
        <w:rPr>
          <w:rFonts w:ascii="Arial Narrow" w:hAnsi="Arial Narrow" w:eastAsia="Times New Roman" w:cs="Times New Roman"/>
          <w:color w:val="211E1E"/>
          <w:sz w:val="26"/>
          <w:szCs w:val="26"/>
        </w:rPr>
        <w:t xml:space="preserve"> et superviser toutes les études de sauvegardes sociales ;</w:t>
      </w:r>
    </w:p>
    <w:p w:rsidRPr="00586D80" w:rsidR="00CB6EE9" w:rsidP="00CB6EE9" w:rsidRDefault="00CB6EE9" w14:paraId="6F35480F"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faire la revue et garantir la qualité des rapports d’études sociales réalisées ;</w:t>
      </w:r>
    </w:p>
    <w:p w:rsidRPr="00586D80" w:rsidR="00CB6EE9" w:rsidP="00CB6EE9" w:rsidRDefault="00CB6EE9" w14:paraId="6A1A6301"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veiller à l'insertion effective des clauses types de gestion du volet social dans les contrats des travaux de construction avant signature ;</w:t>
      </w:r>
    </w:p>
    <w:p w:rsidRPr="00586D80" w:rsidR="00CB6EE9" w:rsidP="00CB6EE9" w:rsidRDefault="00CB6EE9" w14:paraId="11550B70"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appuyer et former l’équipe du programme, les agents et structures impliqués dans le suivi de la mise en œuvre des mesures et prescriptions en matière de sauvegarde sociale ;</w:t>
      </w:r>
    </w:p>
    <w:p w:rsidRPr="00586D80" w:rsidR="00CB6EE9" w:rsidP="00CB6EE9" w:rsidRDefault="00CB6EE9" w14:paraId="06A474A6"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superviser du point de vue technique l’exécution des clauses et activités sociales dans le cadre de la réalisation des travaux ;</w:t>
      </w:r>
    </w:p>
    <w:p w:rsidRPr="00586D80" w:rsidR="00CB6EE9" w:rsidP="00CB6EE9" w:rsidRDefault="00CB6EE9" w14:paraId="6E1BB72E"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répondre aux préoccupations des parties prenantes, y compris la Banque mondiale et les prendre en compte ;</w:t>
      </w:r>
    </w:p>
    <w:p w:rsidRPr="00586D80" w:rsidR="00CB6EE9" w:rsidP="00CB6EE9" w:rsidRDefault="00CB6EE9" w14:paraId="384F465D"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assurer la mise en œuvre des PAR et la documentation du processus (rapports de mise en œuvre, traitement des réclamations, dossiers de PAP, etc.) et servir d’interface entre le projet et les PAP ;</w:t>
      </w:r>
    </w:p>
    <w:p w:rsidRPr="00586D80" w:rsidR="00CB6EE9" w:rsidP="00CB6EE9" w:rsidRDefault="00CB6EE9" w14:paraId="544B31EE"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contribuer à la mise en place du mécanisme de gestion des griefs du projet et veiller à sa fonctionnalité, en étroite collaboration avec toute l’équipe du projet (la gestion des griefs étant du ressort de tout le projet) ;</w:t>
      </w:r>
    </w:p>
    <w:p w:rsidRPr="00586D80" w:rsidR="00CB6EE9" w:rsidP="00CB6EE9" w:rsidRDefault="00CB6EE9" w14:paraId="63C750A0"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assurer la gestion des réclamations et conflits éventuels liés à la mise en œuvre des activités prévues dans les </w:t>
      </w:r>
      <w:proofErr w:type="spellStart"/>
      <w:r w:rsidRPr="00586D80">
        <w:rPr>
          <w:rFonts w:ascii="Arial Narrow" w:hAnsi="Arial Narrow" w:eastAsia="Times New Roman" w:cs="Times New Roman"/>
          <w:color w:val="211E1E"/>
          <w:sz w:val="26"/>
          <w:szCs w:val="26"/>
        </w:rPr>
        <w:t>PARs</w:t>
      </w:r>
      <w:proofErr w:type="spellEnd"/>
      <w:r w:rsidRPr="00586D80">
        <w:rPr>
          <w:rFonts w:ascii="Arial Narrow" w:hAnsi="Arial Narrow" w:eastAsia="Times New Roman" w:cs="Times New Roman"/>
          <w:color w:val="211E1E"/>
          <w:sz w:val="26"/>
          <w:szCs w:val="26"/>
        </w:rPr>
        <w:t> ;</w:t>
      </w:r>
    </w:p>
    <w:p w:rsidRPr="00586D80" w:rsidR="00CB6EE9" w:rsidP="00CB6EE9" w:rsidRDefault="00CB6EE9" w14:paraId="706CE9CE"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assurer / superviser la mise en œuvre de toutes les recommandations relatives aux aspects de sauvegarde sociale des missions de supervision du Programme ;</w:t>
      </w:r>
    </w:p>
    <w:p w:rsidRPr="00586D80" w:rsidR="00CB6EE9" w:rsidP="00CB6EE9" w:rsidRDefault="00CB6EE9" w14:paraId="1D528251"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assurer la prise en compte effective des aspects liés au Genre et des personnes vulnérables dans la mise en œuvre des activités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w:t>
      </w:r>
    </w:p>
    <w:p w:rsidRPr="00586D80" w:rsidR="00CB6EE9" w:rsidP="00CB6EE9" w:rsidRDefault="00CB6EE9" w14:paraId="015E2849"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concevoir les outils, initier et coordonner la collecte des données de suivi des mesures de sauvegardes sociales et leur intégration dans le système de suivi et évaluation du projet (y compris le genre) ;</w:t>
      </w:r>
    </w:p>
    <w:p w:rsidRPr="00586D80" w:rsidR="00CB6EE9" w:rsidP="00CB6EE9" w:rsidRDefault="00CB6EE9" w14:paraId="143C173E"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lastRenderedPageBreak/>
        <w:t xml:space="preserve">veiller au renseignement des indicateurs d’impacts environnementaux et sociaux dans le système de suivi-évaluation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w:t>
      </w:r>
    </w:p>
    <w:p w:rsidRPr="00586D80" w:rsidR="00CB6EE9" w:rsidP="00CB6EE9" w:rsidRDefault="00CB6EE9" w14:paraId="60546B22"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produire les rapports périodes d’activités (mensuel, trimestriel, annuels) à l’attention des responsables du </w:t>
      </w:r>
      <w:r>
        <w:rPr>
          <w:rFonts w:ascii="Arial Narrow" w:hAnsi="Arial Narrow" w:eastAsia="Times New Roman" w:cs="Times New Roman"/>
          <w:color w:val="211E1E"/>
          <w:sz w:val="26"/>
          <w:szCs w:val="26"/>
        </w:rPr>
        <w:t>PAPVS</w:t>
      </w:r>
      <w:r w:rsidRPr="00586D80">
        <w:rPr>
          <w:rFonts w:ascii="Arial Narrow" w:hAnsi="Arial Narrow" w:eastAsia="Times New Roman" w:cs="Times New Roman"/>
          <w:color w:val="211E1E"/>
          <w:sz w:val="26"/>
          <w:szCs w:val="26"/>
        </w:rPr>
        <w:t xml:space="preserve"> ou pour les missions d’appui et de supervision ;</w:t>
      </w:r>
    </w:p>
    <w:p w:rsidRPr="00586D80" w:rsidR="00CB6EE9" w:rsidP="00CB6EE9" w:rsidRDefault="00CB6EE9" w14:paraId="219ED2E1"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élaborer un document présentant une analyse globale du volet social du projet (rapport final sur la mise en œuvre des activités du projet sur le volet social) au terme du projet ;</w:t>
      </w:r>
    </w:p>
    <w:p w:rsidRPr="00586D80" w:rsidR="00CB6EE9" w:rsidP="00CB6EE9" w:rsidRDefault="00CB6EE9" w14:paraId="650CC386"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assurer le suivi de l’audit d’achèvement de la mise en œuvre du PAR. </w:t>
      </w:r>
    </w:p>
    <w:p w:rsidRPr="00586D80" w:rsidR="00CB6EE9" w:rsidP="00CB6EE9" w:rsidRDefault="00CB6EE9" w14:paraId="35B5D7F4" w14:textId="77777777">
      <w:pPr>
        <w:pStyle w:val="Titre2"/>
        <w:numPr>
          <w:ilvl w:val="2"/>
          <w:numId w:val="3"/>
        </w:numPr>
        <w:spacing w:before="240" w:after="160"/>
        <w:ind w:left="1134" w:hanging="708"/>
        <w:rPr>
          <w:rFonts w:eastAsia="Times New Roman" w:cs="Times New Roman"/>
          <w:color w:val="auto"/>
          <w:szCs w:val="26"/>
        </w:rPr>
      </w:pPr>
      <w:bookmarkStart w:name="_Toc70495903" w:id="2"/>
      <w:r w:rsidRPr="00586D80">
        <w:rPr>
          <w:rFonts w:eastAsia="Times New Roman" w:cs="Times New Roman"/>
          <w:color w:val="auto"/>
          <w:szCs w:val="26"/>
        </w:rPr>
        <w:t>Profil requis</w:t>
      </w:r>
      <w:bookmarkEnd w:id="2"/>
      <w:r w:rsidRPr="00586D80">
        <w:rPr>
          <w:rFonts w:eastAsia="Times New Roman" w:cs="Times New Roman"/>
          <w:color w:val="auto"/>
          <w:szCs w:val="26"/>
        </w:rPr>
        <w:t xml:space="preserve"> </w:t>
      </w:r>
    </w:p>
    <w:p w:rsidRPr="00586D80" w:rsidR="00CB6EE9" w:rsidP="00CB6EE9" w:rsidRDefault="00CB6EE9" w14:paraId="1C2A712D" w14:textId="77777777">
      <w:pPr>
        <w:jc w:val="both"/>
        <w:rPr>
          <w:rFonts w:ascii="Arial Narrow" w:hAnsi="Arial Narrow" w:eastAsia="Times New Roman" w:cs="Times New Roman"/>
          <w:color w:val="auto"/>
          <w:sz w:val="26"/>
          <w:szCs w:val="26"/>
        </w:rPr>
      </w:pPr>
      <w:r w:rsidRPr="00586D80">
        <w:rPr>
          <w:rFonts w:ascii="Arial Narrow" w:hAnsi="Arial Narrow" w:eastAsia="Times New Roman" w:cs="Times New Roman"/>
          <w:color w:val="auto"/>
          <w:sz w:val="26"/>
          <w:szCs w:val="26"/>
        </w:rPr>
        <w:t>L’Expert en Sauvegarde sociale devra disposer des compétences suivantes :</w:t>
      </w:r>
    </w:p>
    <w:p w:rsidRPr="00586D80" w:rsidR="00CB6EE9" w:rsidP="00CB6EE9" w:rsidRDefault="00CB6EE9" w14:paraId="23449468"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proofErr w:type="spellStart"/>
      <w:r w:rsidRPr="00586D80">
        <w:rPr>
          <w:rFonts w:ascii="Arial Narrow" w:hAnsi="Arial Narrow" w:eastAsia="Times New Roman" w:cs="Times New Roman"/>
          <w:color w:val="211E1E"/>
          <w:sz w:val="26"/>
          <w:szCs w:val="26"/>
        </w:rPr>
        <w:t>Etre</w:t>
      </w:r>
      <w:proofErr w:type="spellEnd"/>
      <w:r w:rsidRPr="00586D80">
        <w:rPr>
          <w:rFonts w:ascii="Arial Narrow" w:hAnsi="Arial Narrow" w:eastAsia="Times New Roman" w:cs="Times New Roman"/>
          <w:color w:val="211E1E"/>
          <w:sz w:val="26"/>
          <w:szCs w:val="26"/>
        </w:rPr>
        <w:t xml:space="preserve"> titulaire d’un diplôme Universitaire (minimum Bac + 4, Maîtrise ou équivalent) en sciences sociales (sociologie, économie, droit, géographie, économie de l’environnement, etc.) ;</w:t>
      </w:r>
    </w:p>
    <w:p w:rsidRPr="00586D80" w:rsidR="00CB6EE9" w:rsidP="00CB6EE9" w:rsidRDefault="00CB6EE9" w14:paraId="18FE1115"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Avoir au minimum cinq (05) ans d'expérience dans la prise en compte des aspects de sauvegardes sociales dans la conception, la mise en œuvre, le suivi et l'évaluation des projets financés par </w:t>
      </w:r>
      <w:r>
        <w:rPr>
          <w:rFonts w:ascii="Arial Narrow" w:hAnsi="Arial Narrow" w:eastAsia="Times New Roman" w:cs="Times New Roman"/>
          <w:color w:val="211E1E"/>
          <w:sz w:val="26"/>
          <w:szCs w:val="26"/>
        </w:rPr>
        <w:t>des bailleurs internationaux</w:t>
      </w:r>
    </w:p>
    <w:p w:rsidRPr="00586D80" w:rsidR="00CB6EE9" w:rsidP="00CB6EE9" w:rsidRDefault="00CB6EE9" w14:paraId="65E2080D"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Avoir réalisé ou contribué à la réalisation d’au moins 2 PAR </w:t>
      </w:r>
      <w:bookmarkStart w:name="_Hlk524688607" w:id="3"/>
      <w:r w:rsidRPr="00586D80">
        <w:rPr>
          <w:rFonts w:ascii="Arial Narrow" w:hAnsi="Arial Narrow" w:eastAsia="Times New Roman" w:cs="Times New Roman"/>
          <w:color w:val="211E1E"/>
          <w:sz w:val="26"/>
          <w:szCs w:val="26"/>
        </w:rPr>
        <w:t>(fournir les références complètes et les preuves vérifiables, et de taches réalisées)</w:t>
      </w:r>
      <w:bookmarkEnd w:id="3"/>
      <w:r w:rsidRPr="00586D80">
        <w:rPr>
          <w:rFonts w:ascii="Arial Narrow" w:hAnsi="Arial Narrow" w:eastAsia="Times New Roman" w:cs="Times New Roman"/>
          <w:color w:val="211E1E"/>
          <w:sz w:val="26"/>
          <w:szCs w:val="26"/>
        </w:rPr>
        <w:t> ;</w:t>
      </w:r>
    </w:p>
    <w:p w:rsidRPr="00586D80" w:rsidR="00CB6EE9" w:rsidP="00CB6EE9" w:rsidRDefault="00CB6EE9" w14:paraId="2B5BC81F"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Avoir mis en œuvre ou contribué à la mise en œuvre d’au moins 1 PAR (fournir les références complètes et les preuves vérifiables, et de taches réalisées) ;</w:t>
      </w:r>
    </w:p>
    <w:p w:rsidRPr="00586D80" w:rsidR="00CB6EE9" w:rsidP="00CB6EE9" w:rsidRDefault="00CB6EE9" w14:paraId="7B19083A"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Avoir une bonne connaissance des exigences de textes nationaux et des Sauvegardes Opérationnelles </w:t>
      </w:r>
      <w:r>
        <w:rPr>
          <w:rFonts w:ascii="Arial Narrow" w:hAnsi="Arial Narrow" w:eastAsia="Times New Roman" w:cs="Times New Roman"/>
          <w:color w:val="211E1E"/>
          <w:sz w:val="26"/>
          <w:szCs w:val="26"/>
        </w:rPr>
        <w:t>des bailleurs du programme</w:t>
      </w:r>
      <w:r w:rsidRPr="00586D80">
        <w:rPr>
          <w:rFonts w:ascii="Arial Narrow" w:hAnsi="Arial Narrow" w:eastAsia="Times New Roman" w:cs="Times New Roman"/>
          <w:color w:val="211E1E"/>
          <w:sz w:val="26"/>
          <w:szCs w:val="26"/>
        </w:rPr>
        <w:t> ;</w:t>
      </w:r>
    </w:p>
    <w:p w:rsidRPr="00586D80" w:rsidR="00CB6EE9" w:rsidP="00CB6EE9" w:rsidRDefault="00CB6EE9" w14:paraId="0A5D9767"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Avoir une excellente connaissance des problématiques sociales au Bénin ;</w:t>
      </w:r>
    </w:p>
    <w:p w:rsidRPr="00586D80" w:rsidR="00CB6EE9" w:rsidP="00CB6EE9" w:rsidRDefault="00CB6EE9" w14:paraId="4386077C"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Avoir une bonne connaissance du français de même qu’une aptitude à communiquer aussi bien avec les responsables du projet, que la hiérarchie et les collègues et les autres parties prenantes ;</w:t>
      </w:r>
    </w:p>
    <w:p w:rsidRPr="00586D80" w:rsidR="00CB6EE9" w:rsidP="00CB6EE9" w:rsidRDefault="00CB6EE9" w14:paraId="07D9FB50"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Avoir une bonne capacité de résolution des problèmes liés à la gestion des conflits ;</w:t>
      </w:r>
    </w:p>
    <w:p w:rsidRPr="00586D80" w:rsidR="00CB6EE9" w:rsidP="00CB6EE9" w:rsidRDefault="00CB6EE9" w14:paraId="508AE8AE"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Avoir conduit des missions similaires en termes de nature et d’envergure ;</w:t>
      </w:r>
    </w:p>
    <w:p w:rsidRPr="00586D80" w:rsidR="00CB6EE9" w:rsidP="00CB6EE9" w:rsidRDefault="00CB6EE9" w14:paraId="7C0D3306"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Avoir une bonne maîtrise des outils informatiques ;</w:t>
      </w:r>
    </w:p>
    <w:p w:rsidRPr="00586D80" w:rsidR="00CB6EE9" w:rsidP="00CB6EE9" w:rsidRDefault="00CB6EE9" w14:paraId="216B68E3"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Avoir une parfaite maîtrise du français, à l'oral comme à l'écrit ;</w:t>
      </w:r>
    </w:p>
    <w:p w:rsidRPr="00586D80" w:rsidR="00CB6EE9" w:rsidP="00CB6EE9" w:rsidRDefault="00CB6EE9" w14:paraId="30A3A21C"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Avoir d'excellentes capacités rédactionnelles, d’analyse et de synthèse ;</w:t>
      </w:r>
    </w:p>
    <w:p w:rsidRPr="00586D80" w:rsidR="00CB6EE9" w:rsidP="00CB6EE9" w:rsidRDefault="00CB6EE9" w14:paraId="108ED741"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Être capable de travailler en équipe et de communiquer ;</w:t>
      </w:r>
    </w:p>
    <w:p w:rsidR="00CB6EE9" w:rsidP="00CB6EE9" w:rsidRDefault="00CB6EE9" w14:paraId="52E48C3D" w14:textId="77777777">
      <w:pPr>
        <w:pStyle w:val="Paragraphedeliste"/>
        <w:numPr>
          <w:ilvl w:val="0"/>
          <w:numId w:val="1"/>
        </w:numPr>
        <w:spacing w:line="300" w:lineRule="auto"/>
        <w:ind w:left="851"/>
        <w:jc w:val="both"/>
        <w:rPr>
          <w:rFonts w:ascii="Arial Narrow" w:hAnsi="Arial Narrow" w:eastAsia="Times New Roman" w:cs="Times New Roman"/>
          <w:color w:val="211E1E"/>
          <w:sz w:val="26"/>
          <w:szCs w:val="26"/>
        </w:rPr>
      </w:pPr>
      <w:r w:rsidRPr="00586D80">
        <w:rPr>
          <w:rFonts w:ascii="Arial Narrow" w:hAnsi="Arial Narrow" w:eastAsia="Times New Roman" w:cs="Times New Roman"/>
          <w:color w:val="211E1E"/>
          <w:sz w:val="26"/>
          <w:szCs w:val="26"/>
        </w:rPr>
        <w:t xml:space="preserve">Faire preuve d'initiative, d’autonomie, de réactivité, d'objectivité, d'organisation et avoir </w:t>
      </w:r>
      <w:bookmarkStart w:name="_GoBack" w:id="4"/>
      <w:bookmarkEnd w:id="4"/>
      <w:r w:rsidRPr="00586D80">
        <w:rPr>
          <w:rFonts w:ascii="Arial Narrow" w:hAnsi="Arial Narrow" w:eastAsia="Times New Roman" w:cs="Times New Roman"/>
          <w:color w:val="211E1E"/>
          <w:sz w:val="26"/>
          <w:szCs w:val="26"/>
        </w:rPr>
        <w:t>une bonne méthodologie dans l'exécution du travail.</w:t>
      </w:r>
    </w:p>
    <w:p w:rsidRPr="00586D80" w:rsidR="00CB6EE9" w:rsidP="00CB6EE9" w:rsidRDefault="00CB6EE9" w14:paraId="24E4DFC5" w14:textId="77777777">
      <w:pPr>
        <w:pStyle w:val="Paragraphedeliste"/>
        <w:numPr>
          <w:ilvl w:val="0"/>
          <w:numId w:val="1"/>
        </w:numPr>
        <w:spacing w:before="60" w:line="300" w:lineRule="auto"/>
        <w:contextualSpacing w:val="0"/>
        <w:jc w:val="both"/>
        <w:rPr>
          <w:rFonts w:ascii="Arial Narrow" w:hAnsi="Arial Narrow" w:eastAsia="Times New Roman" w:cs="Times New Roman"/>
          <w:color w:val="211E1E"/>
          <w:sz w:val="26"/>
          <w:szCs w:val="26"/>
        </w:rPr>
      </w:pPr>
      <w:r>
        <w:rPr>
          <w:rFonts w:ascii="Arial Narrow" w:hAnsi="Arial Narrow" w:eastAsia="Times New Roman" w:cs="Times New Roman"/>
          <w:color w:val="211E1E"/>
          <w:sz w:val="26"/>
          <w:szCs w:val="26"/>
        </w:rPr>
        <w:t>Avoir une bonne maitrise des procédures des Partenaires Techniques et Financiers et bailleurs internationaux ;</w:t>
      </w:r>
    </w:p>
    <w:p w:rsidR="006E41D7" w:rsidRDefault="006E41D7" w14:paraId="7B6959B6" w14:textId="77777777"/>
    <w:sectPr w:rsidR="006E41D7" w:rsidSect="00CB6EE9">
      <w:pgSz w:w="11906" w:h="16838" w:orient="portrait"/>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36A"/>
    <w:multiLevelType w:val="multilevel"/>
    <w:tmpl w:val="7158A0E6"/>
    <w:lvl w:ilvl="0">
      <w:start w:val="5"/>
      <w:numFmt w:val="decimal"/>
      <w:lvlText w:val="%1."/>
      <w:lvlJc w:val="left"/>
      <w:pPr>
        <w:ind w:left="675" w:hanging="675"/>
      </w:pPr>
      <w:rPr>
        <w:rFonts w:hint="default"/>
      </w:rPr>
    </w:lvl>
    <w:lvl w:ilvl="1">
      <w:start w:val="10"/>
      <w:numFmt w:val="decimal"/>
      <w:lvlText w:val="%1.%2."/>
      <w:lvlJc w:val="left"/>
      <w:pPr>
        <w:ind w:left="1242" w:hanging="6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DE04BB8"/>
    <w:multiLevelType w:val="multilevel"/>
    <w:tmpl w:val="2050E3FC"/>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1570876"/>
    <w:multiLevelType w:val="hybridMultilevel"/>
    <w:tmpl w:val="B25AD466"/>
    <w:lvl w:ilvl="0" w:tplc="8F96D5BA">
      <w:start w:val="39"/>
      <w:numFmt w:val="bullet"/>
      <w:lvlText w:val="-"/>
      <w:lvlJc w:val="left"/>
      <w:pPr>
        <w:ind w:left="720" w:hanging="360"/>
      </w:pPr>
      <w:rPr>
        <w:rFonts w:hint="default" w:ascii="Arial Narrow" w:hAnsi="Arial Narrow"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9"/>
    <w:rsid w:val="006E41D7"/>
    <w:rsid w:val="00CB6EE9"/>
    <w:rsid w:val="56CE4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1EB8"/>
  <w15:chartTrackingRefBased/>
  <w15:docId w15:val="{FA7B56BF-09E0-4E1C-ABF8-0E53FCF8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B6EE9"/>
    <w:pPr>
      <w:spacing w:before="40" w:line="288" w:lineRule="auto"/>
    </w:pPr>
    <w:rPr>
      <w:color w:val="595959" w:themeColor="text1" w:themeTint="A6"/>
      <w:kern w:val="20"/>
      <w:sz w:val="20"/>
      <w:szCs w:val="20"/>
      <w:lang w:eastAsia="fr-FR"/>
    </w:rPr>
  </w:style>
  <w:style w:type="paragraph" w:styleId="Titre2">
    <w:name w:val="heading 2"/>
    <w:aliases w:val="in head,Olga,T2Seureca,h2,Header 2nd Page,heading2,h2 main heading,A.B.C.,Level I for #'s,h21.2.3.,Heading21.2.3.,H2,CAS Char"/>
    <w:basedOn w:val="Normal"/>
    <w:next w:val="Normal"/>
    <w:link w:val="Titre2Car"/>
    <w:uiPriority w:val="9"/>
    <w:unhideWhenUsed/>
    <w:qFormat/>
    <w:rsid w:val="00CB6EE9"/>
    <w:pPr>
      <w:keepNext/>
      <w:keepLines/>
      <w:spacing w:after="40"/>
      <w:outlineLvl w:val="1"/>
    </w:pPr>
    <w:rPr>
      <w:rFonts w:ascii="Arial Narrow" w:hAnsi="Arial Narrow" w:eastAsiaTheme="majorEastAsia" w:cstheme="majorBidi"/>
      <w:b/>
      <w:bCs/>
      <w:color w:val="404040" w:themeColor="text1" w:themeTint="BF"/>
      <w:sz w:val="26"/>
      <w14:ligatures w14:val="standardContextual"/>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aliases w:val="in head Car,Olga Car,T2Seureca Car,h2 Car,Header 2nd Page Car,heading2 Car,h2 main heading Car,A.B.C. Car,Level I for #'s Car,h21.2.3. Car,Heading21.2.3. Car,H2 Car,CAS Char Car"/>
    <w:basedOn w:val="Policepardfaut"/>
    <w:link w:val="Titre2"/>
    <w:uiPriority w:val="9"/>
    <w:rsid w:val="00CB6EE9"/>
    <w:rPr>
      <w:rFonts w:ascii="Arial Narrow" w:hAnsi="Arial Narrow" w:eastAsiaTheme="majorEastAsia" w:cstheme="majorBidi"/>
      <w:b/>
      <w:bCs/>
      <w:color w:val="404040" w:themeColor="text1" w:themeTint="BF"/>
      <w:kern w:val="20"/>
      <w:sz w:val="26"/>
      <w:szCs w:val="20"/>
      <w:lang w:eastAsia="fr-FR"/>
      <w14:ligatures w14:val="standardContextual"/>
    </w:rPr>
  </w:style>
  <w:style w:type="paragraph" w:styleId="Paragraphedeliste">
    <w:name w:val="List Paragraph"/>
    <w:aliases w:val="Bullets,- List tir,liste 1,puce 1,Puces,List Paragraph (numbered (a)),Puce 1-2,Colorful List - Accent 11,References,List Paragraph1,WB Para,Numbered List Paragraph,ReferencesCxSpLast,Liste couleur - Accent 11,Tiret lettres,Body"/>
    <w:basedOn w:val="Normal"/>
    <w:link w:val="ParagraphedelisteCar"/>
    <w:uiPriority w:val="34"/>
    <w:qFormat/>
    <w:rsid w:val="00CB6EE9"/>
    <w:pPr>
      <w:spacing w:before="0" w:after="0" w:line="276" w:lineRule="auto"/>
      <w:ind w:left="720"/>
      <w:contextualSpacing/>
    </w:pPr>
    <w:rPr>
      <w:color w:val="auto"/>
      <w:kern w:val="0"/>
      <w:sz w:val="22"/>
      <w:szCs w:val="22"/>
      <w:lang w:eastAsia="en-US"/>
    </w:rPr>
  </w:style>
  <w:style w:type="character" w:styleId="ParagraphedelisteCar" w:customStyle="1">
    <w:name w:val="Paragraphe de liste Car"/>
    <w:aliases w:val="Bullets Car,- List tir Car,liste 1 Car,puce 1 Car,Puces Car,List Paragraph (numbered (a)) Car,Puce 1-2 Car,Colorful List - Accent 11 Car,References Car,List Paragraph1 Car,WB Para Car,Numbered List Paragraph Car,Tiret lettres Car"/>
    <w:link w:val="Paragraphedeliste"/>
    <w:uiPriority w:val="34"/>
    <w:qFormat/>
    <w:locked/>
    <w:rsid w:val="00CB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1BAC9F859F4F8C83EBDDC6E280F4" ma:contentTypeVersion="10" ma:contentTypeDescription="Create a new document." ma:contentTypeScope="" ma:versionID="7d63e02c1874a197e9f142642402a8b1">
  <xsd:schema xmlns:xsd="http://www.w3.org/2001/XMLSchema" xmlns:xs="http://www.w3.org/2001/XMLSchema" xmlns:p="http://schemas.microsoft.com/office/2006/metadata/properties" xmlns:ns3="83a2f6f7-155b-4400-850b-fef340082631" targetNamespace="http://schemas.microsoft.com/office/2006/metadata/properties" ma:root="true" ma:fieldsID="f96462ccb02d06fa6bce03020d54b304" ns3:_="">
    <xsd:import namespace="83a2f6f7-155b-4400-850b-fef3400826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2f6f7-155b-4400-850b-fef340082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74476-F6B9-4E04-8D61-32769664E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2f6f7-155b-4400-850b-fef340082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FCA1F-BC7E-4235-9928-4E809CB98EDB}">
  <ds:schemaRefs>
    <ds:schemaRef ds:uri="http://schemas.microsoft.com/sharepoint/v3/contenttype/forms"/>
  </ds:schemaRefs>
</ds:datastoreItem>
</file>

<file path=customXml/itemProps3.xml><?xml version="1.0" encoding="utf-8"?>
<ds:datastoreItem xmlns:ds="http://schemas.openxmlformats.org/officeDocument/2006/customXml" ds:itemID="{2EADA974-77A3-46CF-86B1-DC34ED79457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3a2f6f7-155b-4400-850b-fef34008263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 DEGLA [ ACVDT ]</dc:creator>
  <keywords/>
  <dc:description/>
  <lastModifiedBy>Utilisateur invité</lastModifiedBy>
  <revision>2</revision>
  <dcterms:created xsi:type="dcterms:W3CDTF">2021-10-20T09:02:00.0000000Z</dcterms:created>
  <dcterms:modified xsi:type="dcterms:W3CDTF">2021-10-29T12:02:13.1372590Z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0x010100D6AD1BAC9F859F4F8C83EBDDC6E280F4</vt:lpwstr>
  </property>
</Properties>
</file>